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2A" w:rsidRPr="003F4E2A" w:rsidRDefault="003F4E2A" w:rsidP="003F4E2A">
      <w:pPr>
        <w:tabs>
          <w:tab w:val="left" w:pos="4005"/>
        </w:tabs>
        <w:rPr>
          <w:rFonts w:ascii="Calibri" w:eastAsia="Times New Roman" w:hAnsi="Calibri" w:cs="Times New Roman"/>
          <w:sz w:val="28"/>
          <w:szCs w:val="28"/>
          <w:lang w:bidi="en-US"/>
        </w:rPr>
      </w:pPr>
      <w:r w:rsidRPr="00D03F9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1597F" wp14:editId="2D634E0E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1217930" cy="139128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E2A" w:rsidRDefault="003F4E2A" w:rsidP="003F4E2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CC8AC2F" wp14:editId="59824CAE">
                                  <wp:extent cx="885825" cy="847725"/>
                                  <wp:effectExtent l="0" t="0" r="9525" b="952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F463E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CEPECO</w:t>
                            </w:r>
                          </w:p>
                          <w:p w:rsidR="003F4E2A" w:rsidRDefault="003F4E2A" w:rsidP="003F4E2A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3F4E2A" w:rsidRPr="00013034" w:rsidRDefault="003F4E2A" w:rsidP="003F4E2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4E2A" w:rsidRPr="004730D7" w:rsidRDefault="003F4E2A" w:rsidP="003F4E2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730D7">
                              <w:rPr>
                                <w:b/>
                                <w:sz w:val="18"/>
                                <w:szCs w:val="18"/>
                              </w:rPr>
                              <w:t>Ong</w:t>
                            </w:r>
                            <w:proofErr w:type="spellEnd"/>
                            <w:r w:rsidRPr="004730D7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4730D7">
                              <w:rPr>
                                <w:b/>
                                <w:sz w:val="18"/>
                                <w:szCs w:val="18"/>
                              </w:rPr>
                              <w:t>asbl</w:t>
                            </w:r>
                            <w:proofErr w:type="spellEnd"/>
                          </w:p>
                          <w:p w:rsidR="003F4E2A" w:rsidRDefault="003F4E2A" w:rsidP="003F4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6pt;margin-top:0;width:95.9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/4kvgIAAL8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" filled="f" stroked="f">
                <v:textbox>
                  <w:txbxContent>
                    <w:p w:rsidR="003F4E2A" w:rsidRDefault="003F4E2A" w:rsidP="003F4E2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CC8AC2F" wp14:editId="59824CAE">
                            <wp:extent cx="885825" cy="847725"/>
                            <wp:effectExtent l="0" t="0" r="9525" b="952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4E2A" w:rsidRDefault="003F4E2A" w:rsidP="003F4E2A">
                      <w:pPr>
                        <w:rPr>
                          <w:b/>
                          <w:sz w:val="20"/>
                        </w:rPr>
                      </w:pPr>
                    </w:p>
                    <w:p w:rsidR="003F4E2A" w:rsidRDefault="003F4E2A" w:rsidP="003F4E2A">
                      <w:pPr>
                        <w:rPr>
                          <w:b/>
                          <w:sz w:val="20"/>
                        </w:rPr>
                      </w:pPr>
                    </w:p>
                    <w:p w:rsidR="003F4E2A" w:rsidRDefault="003F4E2A" w:rsidP="003F4E2A">
                      <w:pPr>
                        <w:rPr>
                          <w:b/>
                          <w:sz w:val="20"/>
                        </w:rPr>
                      </w:pPr>
                    </w:p>
                    <w:p w:rsidR="003F4E2A" w:rsidRDefault="003F4E2A" w:rsidP="003F4E2A">
                      <w:pPr>
                        <w:rPr>
                          <w:b/>
                          <w:sz w:val="20"/>
                        </w:rPr>
                      </w:pPr>
                    </w:p>
                    <w:p w:rsidR="003F4E2A" w:rsidRDefault="003F4E2A" w:rsidP="003F4E2A">
                      <w:pPr>
                        <w:rPr>
                          <w:b/>
                          <w:sz w:val="20"/>
                        </w:rPr>
                      </w:pPr>
                    </w:p>
                    <w:p w:rsidR="003F4E2A" w:rsidRDefault="003F4E2A" w:rsidP="003F4E2A">
                      <w:pPr>
                        <w:rPr>
                          <w:b/>
                          <w:sz w:val="20"/>
                        </w:rPr>
                      </w:pPr>
                    </w:p>
                    <w:p w:rsidR="003F4E2A" w:rsidRDefault="003F4E2A" w:rsidP="003F4E2A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3F4E2A" w:rsidRDefault="003F4E2A" w:rsidP="003F4E2A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9F463E">
                        <w:rPr>
                          <w:b/>
                          <w:color w:val="00B050"/>
                          <w:sz w:val="28"/>
                          <w:szCs w:val="28"/>
                        </w:rPr>
                        <w:t>CEPECO</w:t>
                      </w:r>
                    </w:p>
                    <w:p w:rsidR="003F4E2A" w:rsidRDefault="003F4E2A" w:rsidP="003F4E2A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</w:p>
                    <w:p w:rsidR="003F4E2A" w:rsidRPr="00013034" w:rsidRDefault="003F4E2A" w:rsidP="003F4E2A">
                      <w:pPr>
                        <w:rPr>
                          <w:sz w:val="20"/>
                        </w:rPr>
                      </w:pPr>
                    </w:p>
                    <w:p w:rsidR="003F4E2A" w:rsidRPr="004730D7" w:rsidRDefault="003F4E2A" w:rsidP="003F4E2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4730D7">
                        <w:rPr>
                          <w:b/>
                          <w:sz w:val="18"/>
                          <w:szCs w:val="18"/>
                        </w:rPr>
                        <w:t>Ong</w:t>
                      </w:r>
                      <w:proofErr w:type="spellEnd"/>
                      <w:r w:rsidRPr="004730D7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4730D7">
                        <w:rPr>
                          <w:b/>
                          <w:sz w:val="18"/>
                          <w:szCs w:val="18"/>
                        </w:rPr>
                        <w:t>asbl</w:t>
                      </w:r>
                      <w:proofErr w:type="spellEnd"/>
                    </w:p>
                    <w:p w:rsidR="003F4E2A" w:rsidRDefault="003F4E2A" w:rsidP="003F4E2A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8"/>
          <w:szCs w:val="28"/>
          <w:lang w:bidi="en-US"/>
        </w:rPr>
        <w:t xml:space="preserve">             </w:t>
      </w:r>
      <w:r w:rsidRPr="00D03F90">
        <w:rPr>
          <w:rFonts w:ascii="Arial" w:eastAsia="Times New Roman" w:hAnsi="Arial" w:cs="Arial"/>
          <w:b/>
          <w:bCs/>
          <w:sz w:val="24"/>
          <w:szCs w:val="24"/>
          <w:lang w:bidi="en-US"/>
        </w:rPr>
        <w:t>C</w:t>
      </w:r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 xml:space="preserve">entre pour         </w:t>
      </w:r>
      <w:proofErr w:type="spellStart"/>
      <w:r w:rsidRPr="00D03F90">
        <w:rPr>
          <w:rFonts w:ascii="Arial" w:eastAsia="Times New Roman" w:hAnsi="Arial" w:cs="Arial"/>
          <w:b/>
          <w:color w:val="FF0000"/>
          <w:sz w:val="24"/>
          <w:szCs w:val="24"/>
          <w:lang w:bidi="en-US"/>
        </w:rPr>
        <w:t>Community</w:t>
      </w:r>
      <w:proofErr w:type="spellEnd"/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 xml:space="preserve">          B.P. 247 Boma I, Kongo-Central, DRC                                                                                                                                                                                                                         </w:t>
      </w:r>
    </w:p>
    <w:p w:rsidR="003F4E2A" w:rsidRPr="00D03F90" w:rsidRDefault="003F4E2A" w:rsidP="003F4E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 xml:space="preserve">            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bidi="en-US"/>
        </w:rPr>
        <w:t>l</w:t>
      </w:r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>a</w:t>
      </w:r>
      <w:proofErr w:type="gramEnd"/>
      <w:r>
        <w:rPr>
          <w:rFonts w:ascii="Arial" w:eastAsia="Times New Roman" w:hAnsi="Arial" w:cs="Arial"/>
          <w:b/>
          <w:sz w:val="24"/>
          <w:szCs w:val="24"/>
          <w:lang w:bidi="en-US"/>
        </w:rPr>
        <w:t xml:space="preserve"> </w:t>
      </w:r>
      <w:r w:rsidRPr="00D03F90">
        <w:rPr>
          <w:rFonts w:ascii="Arial" w:eastAsia="Times New Roman" w:hAnsi="Arial" w:cs="Arial"/>
          <w:b/>
          <w:bCs/>
          <w:sz w:val="24"/>
          <w:szCs w:val="24"/>
          <w:lang w:bidi="en-US"/>
        </w:rPr>
        <w:t>P</w:t>
      </w:r>
      <w:r>
        <w:rPr>
          <w:rFonts w:ascii="Arial" w:eastAsia="Times New Roman" w:hAnsi="Arial" w:cs="Arial"/>
          <w:b/>
          <w:sz w:val="24"/>
          <w:szCs w:val="24"/>
          <w:lang w:bidi="en-US"/>
        </w:rPr>
        <w:t xml:space="preserve">romotion et </w:t>
      </w:r>
      <w:proofErr w:type="spellStart"/>
      <w:r w:rsidRPr="00D03F90">
        <w:rPr>
          <w:rFonts w:ascii="Arial" w:eastAsia="Times New Roman" w:hAnsi="Arial" w:cs="Arial"/>
          <w:b/>
          <w:color w:val="FF0000"/>
          <w:sz w:val="24"/>
          <w:szCs w:val="24"/>
          <w:lang w:bidi="en-US"/>
        </w:rPr>
        <w:t>Promotional</w:t>
      </w:r>
      <w:proofErr w:type="spellEnd"/>
      <w:r w:rsidRPr="00D03F90">
        <w:rPr>
          <w:rFonts w:ascii="Arial" w:eastAsia="Times New Roman" w:hAnsi="Arial" w:cs="Arial"/>
          <w:b/>
          <w:color w:val="FF0000"/>
          <w:sz w:val="24"/>
          <w:szCs w:val="24"/>
          <w:lang w:bidi="en-US"/>
        </w:rPr>
        <w:t xml:space="preserve"> and</w:t>
      </w:r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 xml:space="preserve">  Tél: +243 (0) 9 98 32 20 67                                                                                                                   </w:t>
      </w:r>
      <w:r w:rsidRPr="00D03F90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E           </w:t>
      </w:r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 xml:space="preserve">l’  Education        </w:t>
      </w:r>
      <w:proofErr w:type="spellStart"/>
      <w:r w:rsidRPr="00D03F90">
        <w:rPr>
          <w:rFonts w:ascii="Arial" w:eastAsia="Times New Roman" w:hAnsi="Arial" w:cs="Arial"/>
          <w:b/>
          <w:color w:val="FF0000"/>
          <w:sz w:val="24"/>
          <w:szCs w:val="24"/>
          <w:lang w:bidi="en-US"/>
        </w:rPr>
        <w:t>Educational</w:t>
      </w:r>
      <w:proofErr w:type="spellEnd"/>
      <w:r w:rsidRPr="00D03F90">
        <w:rPr>
          <w:rFonts w:ascii="Arial" w:eastAsia="Times New Roman" w:hAnsi="Arial" w:cs="Arial"/>
          <w:b/>
          <w:color w:val="FF0000"/>
          <w:sz w:val="24"/>
          <w:szCs w:val="24"/>
          <w:lang w:bidi="en-US"/>
        </w:rPr>
        <w:t xml:space="preserve">         </w:t>
      </w:r>
      <w:hyperlink r:id="rId8" w:history="1">
        <w:r w:rsidRPr="00D03F9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bidi="en-US"/>
          </w:rPr>
          <w:t>cepecordc@yahoo.fr</w:t>
        </w:r>
      </w:hyperlink>
    </w:p>
    <w:p w:rsidR="003F4E2A" w:rsidRPr="00D03F90" w:rsidRDefault="003F4E2A" w:rsidP="003F4E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 xml:space="preserve">           </w:t>
      </w:r>
      <w:r>
        <w:rPr>
          <w:rFonts w:ascii="Arial" w:eastAsia="Times New Roman" w:hAnsi="Arial" w:cs="Arial"/>
          <w:b/>
          <w:sz w:val="24"/>
          <w:szCs w:val="24"/>
          <w:lang w:bidi="en-US"/>
        </w:rPr>
        <w:t xml:space="preserve">  </w:t>
      </w:r>
      <w:r w:rsidRPr="00D03F90">
        <w:rPr>
          <w:rFonts w:ascii="Arial" w:eastAsia="Times New Roman" w:hAnsi="Arial" w:cs="Arial"/>
          <w:b/>
          <w:sz w:val="24"/>
          <w:szCs w:val="24"/>
          <w:lang w:bidi="en-US"/>
        </w:rPr>
        <w:t>Communautaire</w:t>
      </w:r>
      <w:r>
        <w:rPr>
          <w:rFonts w:ascii="Arial" w:eastAsia="Times New Roman" w:hAnsi="Arial" w:cs="Arial"/>
          <w:b/>
          <w:sz w:val="24"/>
          <w:szCs w:val="24"/>
          <w:lang w:bidi="en-US"/>
        </w:rPr>
        <w:t xml:space="preserve">  </w:t>
      </w:r>
      <w:r w:rsidRPr="00D03F90">
        <w:rPr>
          <w:rFonts w:ascii="Arial" w:eastAsia="Times New Roman" w:hAnsi="Arial" w:cs="Arial"/>
          <w:b/>
          <w:color w:val="FF0000"/>
          <w:sz w:val="24"/>
          <w:szCs w:val="24"/>
          <w:lang w:bidi="en-US"/>
        </w:rPr>
        <w:t xml:space="preserve">Centre                   </w:t>
      </w:r>
      <w:r w:rsidRPr="00D03F90">
        <w:rPr>
          <w:rFonts w:ascii="Times New Roman" w:eastAsia="Times New Roman" w:hAnsi="Times New Roman" w:cs="Times New Roman"/>
          <w:b/>
          <w:color w:val="00B050"/>
          <w:sz w:val="24"/>
          <w:szCs w:val="24"/>
          <w:lang w:bidi="en-US"/>
        </w:rPr>
        <w:t>Site web : www.cepeco.org</w:t>
      </w:r>
    </w:p>
    <w:p w:rsidR="003F4E2A" w:rsidRPr="00D03F90" w:rsidRDefault="003F4E2A" w:rsidP="003F4E2A">
      <w:pPr>
        <w:tabs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D03F9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8F527A" wp14:editId="2B5BCF2A">
                <wp:simplePos x="0" y="0"/>
                <wp:positionH relativeFrom="column">
                  <wp:posOffset>207010</wp:posOffset>
                </wp:positionH>
                <wp:positionV relativeFrom="paragraph">
                  <wp:posOffset>128269</wp:posOffset>
                </wp:positionV>
                <wp:extent cx="5753100" cy="0"/>
                <wp:effectExtent l="0" t="19050" r="19050" b="381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3pt,10.1pt" to="469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" strokeweight="4.5pt">
                <v:stroke linestyle="thickThin"/>
              </v:line>
            </w:pict>
          </mc:Fallback>
        </mc:AlternateContent>
      </w:r>
    </w:p>
    <w:p w:rsidR="003F4E2A" w:rsidRDefault="003F4E2A" w:rsidP="003F4E2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</w:pPr>
      <w:r w:rsidRPr="00D03F90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 xml:space="preserve">                                                        </w:t>
      </w:r>
      <w:r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 xml:space="preserve">                   </w:t>
      </w:r>
      <w:r w:rsidRPr="00D03F90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>« </w:t>
      </w:r>
      <w:proofErr w:type="spellStart"/>
      <w:r w:rsidRPr="00D03F90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>God</w:t>
      </w:r>
      <w:proofErr w:type="spellEnd"/>
      <w:r w:rsidRPr="00D03F90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 xml:space="preserve"> </w:t>
      </w:r>
      <w:proofErr w:type="spellStart"/>
      <w:r w:rsidRPr="00D03F90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>is</w:t>
      </w:r>
      <w:proofErr w:type="spellEnd"/>
      <w:r w:rsidRPr="00D03F90"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 xml:space="preserve"> Able</w:t>
      </w:r>
      <w:r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lang w:bidi="en-US"/>
        </w:rPr>
        <w:t> »</w:t>
      </w:r>
    </w:p>
    <w:p w:rsidR="003F4E2A" w:rsidRPr="00BC7E92" w:rsidRDefault="003F4E2A" w:rsidP="003F4E2A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B050"/>
          <w:sz w:val="16"/>
          <w:szCs w:val="16"/>
          <w:lang w:bidi="en-US"/>
        </w:rPr>
      </w:pPr>
      <w:r w:rsidRPr="00BC7E92">
        <w:rPr>
          <w:b/>
          <w:color w:val="00B050"/>
          <w:sz w:val="28"/>
          <w:szCs w:val="28"/>
        </w:rPr>
        <w:t>CEPECO</w:t>
      </w:r>
    </w:p>
    <w:p w:rsidR="003F4E2A" w:rsidRPr="00BC7E92" w:rsidRDefault="003F4E2A" w:rsidP="003F4E2A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lang w:bidi="en-US"/>
        </w:rPr>
      </w:pPr>
      <w:r>
        <w:rPr>
          <w:rFonts w:ascii="Tahoma" w:eastAsia="Times New Roman" w:hAnsi="Tahoma" w:cs="Tahoma"/>
          <w:b/>
          <w:sz w:val="16"/>
          <w:szCs w:val="16"/>
          <w:lang w:bidi="en-US"/>
        </w:rPr>
        <w:t xml:space="preserve">            </w:t>
      </w:r>
      <w:proofErr w:type="spellStart"/>
      <w:r w:rsidRPr="00BC7E92">
        <w:rPr>
          <w:rFonts w:ascii="Tahoma" w:eastAsia="Times New Roman" w:hAnsi="Tahoma" w:cs="Tahoma"/>
          <w:b/>
          <w:sz w:val="16"/>
          <w:szCs w:val="16"/>
          <w:lang w:bidi="en-US"/>
        </w:rPr>
        <w:t>Ong</w:t>
      </w:r>
      <w:proofErr w:type="spellEnd"/>
      <w:r w:rsidRPr="00BC7E92">
        <w:rPr>
          <w:rFonts w:ascii="Tahoma" w:eastAsia="Times New Roman" w:hAnsi="Tahoma" w:cs="Tahoma"/>
          <w:b/>
          <w:sz w:val="16"/>
          <w:szCs w:val="16"/>
          <w:lang w:bidi="en-US"/>
        </w:rPr>
        <w:t>/</w:t>
      </w:r>
      <w:proofErr w:type="spellStart"/>
      <w:r w:rsidRPr="00BC7E92">
        <w:rPr>
          <w:rFonts w:ascii="Tahoma" w:eastAsia="Times New Roman" w:hAnsi="Tahoma" w:cs="Tahoma"/>
          <w:b/>
          <w:sz w:val="16"/>
          <w:szCs w:val="16"/>
          <w:lang w:bidi="en-US"/>
        </w:rPr>
        <w:t>asbl</w:t>
      </w:r>
      <w:proofErr w:type="spellEnd"/>
    </w:p>
    <w:p w:rsidR="004D19DE" w:rsidRDefault="004D19DE"/>
    <w:p w:rsidR="003F4E2A" w:rsidRDefault="003F4E2A"/>
    <w:p w:rsidR="003F4E2A" w:rsidRPr="003F4E2A" w:rsidRDefault="003F4E2A">
      <w:pPr>
        <w:rPr>
          <w:b/>
        </w:rPr>
      </w:pPr>
      <w:r>
        <w:t xml:space="preserve">                                           </w:t>
      </w:r>
      <w:r w:rsidR="00601AB2">
        <w:t xml:space="preserve">        </w:t>
      </w:r>
      <w:r w:rsidRPr="003F4E2A">
        <w:rPr>
          <w:b/>
        </w:rPr>
        <w:t xml:space="preserve"> </w:t>
      </w:r>
      <w:r w:rsidRPr="003F4E2A">
        <w:rPr>
          <w:b/>
          <w:sz w:val="36"/>
          <w:szCs w:val="36"/>
        </w:rPr>
        <w:t>PROJET</w:t>
      </w:r>
      <w:r w:rsidR="00601AB2">
        <w:rPr>
          <w:b/>
          <w:sz w:val="36"/>
          <w:szCs w:val="36"/>
        </w:rPr>
        <w:t xml:space="preserve"> </w:t>
      </w:r>
      <w:r w:rsidRPr="003F4E2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601AB2">
        <w:rPr>
          <w:b/>
          <w:sz w:val="36"/>
          <w:szCs w:val="36"/>
        </w:rPr>
        <w:t xml:space="preserve">  </w:t>
      </w:r>
      <w:r w:rsidRPr="003F4E2A">
        <w:rPr>
          <w:b/>
          <w:sz w:val="36"/>
          <w:szCs w:val="36"/>
        </w:rPr>
        <w:t>DE</w:t>
      </w:r>
      <w:r w:rsidR="00601AB2">
        <w:rPr>
          <w:b/>
          <w:sz w:val="36"/>
          <w:szCs w:val="36"/>
        </w:rPr>
        <w:t xml:space="preserve">     </w:t>
      </w:r>
      <w:r w:rsidRPr="003F4E2A">
        <w:rPr>
          <w:b/>
          <w:sz w:val="36"/>
          <w:szCs w:val="36"/>
        </w:rPr>
        <w:t xml:space="preserve"> CADRAGE</w:t>
      </w:r>
    </w:p>
    <w:p w:rsidR="003F4E2A" w:rsidRDefault="003F4E2A">
      <w:pPr>
        <w:rPr>
          <w:b/>
          <w:sz w:val="36"/>
          <w:szCs w:val="36"/>
        </w:rPr>
      </w:pPr>
      <w:r w:rsidRPr="003F4E2A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                      </w:t>
      </w:r>
      <w:r w:rsidRPr="003F4E2A">
        <w:rPr>
          <w:b/>
          <w:sz w:val="36"/>
          <w:szCs w:val="36"/>
        </w:rPr>
        <w:t xml:space="preserve"> ITIE-RDC</w:t>
      </w:r>
      <w:r w:rsidR="00601AB2">
        <w:rPr>
          <w:b/>
          <w:sz w:val="36"/>
          <w:szCs w:val="36"/>
        </w:rPr>
        <w:t xml:space="preserve">   </w:t>
      </w:r>
      <w:r w:rsidRPr="003F4E2A">
        <w:rPr>
          <w:b/>
          <w:sz w:val="36"/>
          <w:szCs w:val="36"/>
        </w:rPr>
        <w:t xml:space="preserve"> 2015</w:t>
      </w:r>
    </w:p>
    <w:p w:rsidR="00A9635C" w:rsidRDefault="00A963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</w:p>
    <w:p w:rsidR="00A9635C" w:rsidRDefault="00A963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 w:rsidRPr="00BB6D32">
        <w:rPr>
          <w:b/>
          <w:sz w:val="36"/>
          <w:szCs w:val="36"/>
          <w:u w:val="single"/>
        </w:rPr>
        <w:t>Notre contribution</w:t>
      </w:r>
      <w:r w:rsidRPr="00BB6D32">
        <w:rPr>
          <w:b/>
          <w:sz w:val="36"/>
          <w:szCs w:val="36"/>
        </w:rPr>
        <w:t> </w:t>
      </w:r>
    </w:p>
    <w:p w:rsidR="00A9635C" w:rsidRDefault="00A9635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Après avoir félicité le travail qui a été abattu par les </w:t>
      </w:r>
      <w:proofErr w:type="gramStart"/>
      <w:r>
        <w:rPr>
          <w:b/>
          <w:sz w:val="36"/>
          <w:szCs w:val="36"/>
        </w:rPr>
        <w:t>collègues ,</w:t>
      </w:r>
      <w:proofErr w:type="gramEnd"/>
      <w:r>
        <w:rPr>
          <w:b/>
          <w:sz w:val="36"/>
          <w:szCs w:val="36"/>
        </w:rPr>
        <w:t xml:space="preserve"> nous voudrions quand même signaler que nous avons après lecture approfondie , certains points qui ont retenu notre attention et cela nous permet de les soulever comme il n’est p</w:t>
      </w:r>
      <w:r w:rsidR="00BB6D32">
        <w:rPr>
          <w:b/>
          <w:sz w:val="36"/>
          <w:szCs w:val="36"/>
        </w:rPr>
        <w:t>as encore tard et poser une question pour laquelle</w:t>
      </w:r>
      <w:r>
        <w:rPr>
          <w:b/>
          <w:sz w:val="36"/>
          <w:szCs w:val="36"/>
        </w:rPr>
        <w:t xml:space="preserve"> les congolais aimeraient avoi</w:t>
      </w:r>
      <w:r w:rsidR="000E6AAD">
        <w:rPr>
          <w:b/>
          <w:sz w:val="36"/>
          <w:szCs w:val="36"/>
        </w:rPr>
        <w:t>r des éclaircissements car en de</w:t>
      </w:r>
      <w:r>
        <w:rPr>
          <w:b/>
          <w:sz w:val="36"/>
          <w:szCs w:val="36"/>
        </w:rPr>
        <w:t xml:space="preserve">hors de cadre, ils ne </w:t>
      </w:r>
      <w:r w:rsidR="000E6AAD">
        <w:rPr>
          <w:b/>
          <w:sz w:val="36"/>
          <w:szCs w:val="36"/>
        </w:rPr>
        <w:t>voient pas à qui se fier.</w:t>
      </w:r>
    </w:p>
    <w:p w:rsidR="000E6AAD" w:rsidRDefault="00BB6D32" w:rsidP="000E6AAD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Nos</w:t>
      </w:r>
      <w:r w:rsidR="000E6AAD" w:rsidRPr="000E6AAD">
        <w:rPr>
          <w:b/>
          <w:sz w:val="36"/>
          <w:szCs w:val="36"/>
          <w:u w:val="single"/>
        </w:rPr>
        <w:t xml:space="preserve"> points d’attention dans le projet du cadrage</w:t>
      </w:r>
      <w:r w:rsidR="000E6AAD">
        <w:rPr>
          <w:b/>
          <w:sz w:val="36"/>
          <w:szCs w:val="36"/>
        </w:rPr>
        <w:t> :</w:t>
      </w:r>
    </w:p>
    <w:p w:rsidR="000E6AAD" w:rsidRDefault="000E6AAD" w:rsidP="000E6AAD">
      <w:pPr>
        <w:pStyle w:val="Paragraphedeliste"/>
        <w:rPr>
          <w:b/>
          <w:sz w:val="36"/>
          <w:szCs w:val="36"/>
          <w:u w:val="single"/>
        </w:rPr>
      </w:pPr>
    </w:p>
    <w:p w:rsidR="000E6AAD" w:rsidRDefault="000E6AAD" w:rsidP="000E6AAD">
      <w:pPr>
        <w:pStyle w:val="Paragraphedeliste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L’entreprise ENI a quitté la RDC au mois de mars 2016 ; </w:t>
      </w:r>
      <w:r w:rsidR="00DF03E5" w:rsidRPr="00DF03E5">
        <w:rPr>
          <w:b/>
          <w:color w:val="4F81BD" w:themeColor="accent1"/>
          <w:sz w:val="36"/>
          <w:szCs w:val="36"/>
        </w:rPr>
        <w:t>page 19</w:t>
      </w:r>
    </w:p>
    <w:p w:rsidR="000E6AAD" w:rsidRDefault="000E6AAD" w:rsidP="000E6AAD">
      <w:pPr>
        <w:pStyle w:val="Paragraphedeliste"/>
        <w:ind w:left="1080"/>
        <w:rPr>
          <w:b/>
          <w:color w:val="FF0000"/>
          <w:sz w:val="36"/>
          <w:szCs w:val="36"/>
        </w:rPr>
      </w:pPr>
      <w:r w:rsidRPr="000E6AAD">
        <w:rPr>
          <w:b/>
          <w:color w:val="FF0000"/>
          <w:sz w:val="36"/>
          <w:szCs w:val="36"/>
        </w:rPr>
        <w:t>Nous proposons qu’elle soit reprise dans le périmètre pour la simple raison qu’elle doit avoir effectué des payements avant son départ.</w:t>
      </w:r>
    </w:p>
    <w:p w:rsidR="000E6AAD" w:rsidRPr="00DF03E5" w:rsidRDefault="000E6AAD" w:rsidP="000E6AAD">
      <w:pPr>
        <w:pStyle w:val="Paragraphedeliste"/>
        <w:numPr>
          <w:ilvl w:val="0"/>
          <w:numId w:val="2"/>
        </w:numPr>
        <w:rPr>
          <w:b/>
          <w:color w:val="000000" w:themeColor="text1"/>
          <w:sz w:val="36"/>
          <w:szCs w:val="36"/>
        </w:rPr>
      </w:pPr>
      <w:r w:rsidRPr="000E6AAD">
        <w:rPr>
          <w:b/>
          <w:color w:val="000000" w:themeColor="text1"/>
          <w:sz w:val="36"/>
          <w:szCs w:val="36"/>
        </w:rPr>
        <w:lastRenderedPageBreak/>
        <w:t xml:space="preserve">Le flux amande pour non-exécution </w:t>
      </w:r>
      <w:r w:rsidR="00DF03E5">
        <w:rPr>
          <w:b/>
          <w:color w:val="000000" w:themeColor="text1"/>
          <w:sz w:val="36"/>
          <w:szCs w:val="36"/>
        </w:rPr>
        <w:t xml:space="preserve">de </w:t>
      </w:r>
      <w:r w:rsidRPr="000E6AAD">
        <w:rPr>
          <w:b/>
          <w:color w:val="000000" w:themeColor="text1"/>
          <w:sz w:val="36"/>
          <w:szCs w:val="36"/>
        </w:rPr>
        <w:t>programme</w:t>
      </w:r>
      <w:r>
        <w:rPr>
          <w:b/>
          <w:color w:val="000000" w:themeColor="text1"/>
          <w:sz w:val="36"/>
          <w:szCs w:val="36"/>
        </w:rPr>
        <w:t xml:space="preserve"> </w:t>
      </w:r>
      <w:r w:rsidRPr="005258CD">
        <w:rPr>
          <w:b/>
          <w:color w:val="C00000"/>
          <w:sz w:val="36"/>
          <w:szCs w:val="36"/>
        </w:rPr>
        <w:t>devrait être géré</w:t>
      </w:r>
      <w:r w:rsidR="00DF03E5">
        <w:rPr>
          <w:b/>
          <w:color w:val="C00000"/>
          <w:sz w:val="36"/>
          <w:szCs w:val="36"/>
        </w:rPr>
        <w:t xml:space="preserve"> par la DGRAD et non le SGH</w:t>
      </w:r>
    </w:p>
    <w:p w:rsidR="00DF03E5" w:rsidRPr="00DF03E5" w:rsidRDefault="00DF03E5" w:rsidP="00DF03E5">
      <w:pPr>
        <w:pStyle w:val="Paragraphedeliste"/>
        <w:ind w:left="1080"/>
        <w:rPr>
          <w:b/>
          <w:color w:val="4F81BD" w:themeColor="accent1"/>
          <w:sz w:val="36"/>
          <w:szCs w:val="36"/>
        </w:rPr>
      </w:pPr>
      <w:r w:rsidRPr="00DF03E5">
        <w:rPr>
          <w:b/>
          <w:color w:val="4F81BD" w:themeColor="accent1"/>
          <w:sz w:val="36"/>
          <w:szCs w:val="36"/>
        </w:rPr>
        <w:t>Page 32</w:t>
      </w:r>
    </w:p>
    <w:p w:rsidR="00DF03E5" w:rsidRPr="00DF03E5" w:rsidRDefault="00DF03E5" w:rsidP="00DF03E5">
      <w:pPr>
        <w:pStyle w:val="Paragraphedeliste"/>
        <w:ind w:left="108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N.B. Ni le Ministère des Hydrocarbures et ni le Secrétariat Général des Hydrocarbures n’</w:t>
      </w:r>
      <w:r w:rsidR="00BB6D32">
        <w:rPr>
          <w:b/>
          <w:color w:val="000000" w:themeColor="text1"/>
          <w:sz w:val="36"/>
          <w:szCs w:val="36"/>
        </w:rPr>
        <w:t>est une</w:t>
      </w:r>
      <w:r>
        <w:rPr>
          <w:b/>
          <w:color w:val="000000" w:themeColor="text1"/>
          <w:sz w:val="36"/>
          <w:szCs w:val="36"/>
        </w:rPr>
        <w:t xml:space="preserve"> Agence financière de </w:t>
      </w:r>
      <w:proofErr w:type="gramStart"/>
      <w:r>
        <w:rPr>
          <w:b/>
          <w:color w:val="000000" w:themeColor="text1"/>
          <w:sz w:val="36"/>
          <w:szCs w:val="36"/>
        </w:rPr>
        <w:t>l’Etat .</w:t>
      </w:r>
      <w:proofErr w:type="gramEnd"/>
    </w:p>
    <w:p w:rsidR="00DF03E5" w:rsidRPr="00DF03E5" w:rsidRDefault="00DF03E5" w:rsidP="00DF03E5">
      <w:pPr>
        <w:tabs>
          <w:tab w:val="left" w:pos="1354"/>
        </w:tabs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ab/>
      </w:r>
    </w:p>
    <w:p w:rsidR="00751950" w:rsidRDefault="005258CD" w:rsidP="000E6AAD">
      <w:pPr>
        <w:pStyle w:val="Paragraphedeliste"/>
        <w:numPr>
          <w:ilvl w:val="0"/>
          <w:numId w:val="2"/>
        </w:num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Le paiement des</w:t>
      </w:r>
      <w:r w:rsidR="00DF03E5">
        <w:rPr>
          <w:b/>
          <w:color w:val="000000" w:themeColor="text1"/>
          <w:sz w:val="36"/>
          <w:szCs w:val="36"/>
        </w:rPr>
        <w:t xml:space="preserve">  9.543.365,91</w:t>
      </w:r>
      <w:r>
        <w:rPr>
          <w:b/>
          <w:color w:val="000000" w:themeColor="text1"/>
          <w:sz w:val="36"/>
          <w:szCs w:val="36"/>
        </w:rPr>
        <w:t xml:space="preserve"> USD par  </w:t>
      </w:r>
      <w:r w:rsidR="00DF03E5">
        <w:rPr>
          <w:b/>
          <w:color w:val="000000" w:themeColor="text1"/>
          <w:sz w:val="36"/>
          <w:szCs w:val="36"/>
        </w:rPr>
        <w:t>l’entr</w:t>
      </w:r>
      <w:r w:rsidR="00751950">
        <w:rPr>
          <w:b/>
          <w:color w:val="000000" w:themeColor="text1"/>
          <w:sz w:val="36"/>
          <w:szCs w:val="36"/>
        </w:rPr>
        <w:t xml:space="preserve">eprise Cabinda Gulf </w:t>
      </w:r>
      <w:proofErr w:type="spellStart"/>
      <w:r w:rsidR="00751950">
        <w:rPr>
          <w:b/>
          <w:color w:val="000000" w:themeColor="text1"/>
          <w:sz w:val="36"/>
          <w:szCs w:val="36"/>
        </w:rPr>
        <w:t>Oil</w:t>
      </w:r>
      <w:proofErr w:type="spellEnd"/>
      <w:r w:rsidR="00751950">
        <w:rPr>
          <w:b/>
          <w:color w:val="000000" w:themeColor="text1"/>
          <w:sz w:val="36"/>
          <w:szCs w:val="36"/>
        </w:rPr>
        <w:t xml:space="preserve"> </w:t>
      </w:r>
      <w:proofErr w:type="spellStart"/>
      <w:r w:rsidR="00751950">
        <w:rPr>
          <w:b/>
          <w:color w:val="000000" w:themeColor="text1"/>
          <w:sz w:val="36"/>
          <w:szCs w:val="36"/>
        </w:rPr>
        <w:t>Company</w:t>
      </w:r>
      <w:proofErr w:type="spellEnd"/>
      <w:r w:rsidR="00DF03E5">
        <w:rPr>
          <w:b/>
          <w:color w:val="000000" w:themeColor="text1"/>
          <w:sz w:val="36"/>
          <w:szCs w:val="36"/>
        </w:rPr>
        <w:t xml:space="preserve"> LTD</w:t>
      </w:r>
      <w:r w:rsidR="00751950">
        <w:rPr>
          <w:b/>
          <w:color w:val="000000" w:themeColor="text1"/>
          <w:sz w:val="36"/>
          <w:szCs w:val="36"/>
        </w:rPr>
        <w:t xml:space="preserve">  nous fait plaisir car ça aide le budget de l’Etat à monter </w:t>
      </w:r>
      <w:proofErr w:type="gramStart"/>
      <w:r w:rsidR="00751950">
        <w:rPr>
          <w:b/>
          <w:color w:val="000000" w:themeColor="text1"/>
          <w:sz w:val="36"/>
          <w:szCs w:val="36"/>
        </w:rPr>
        <w:t>mais ,</w:t>
      </w:r>
      <w:proofErr w:type="gramEnd"/>
      <w:r w:rsidR="00751950">
        <w:rPr>
          <w:b/>
          <w:color w:val="000000" w:themeColor="text1"/>
          <w:sz w:val="36"/>
          <w:szCs w:val="36"/>
        </w:rPr>
        <w:t xml:space="preserve"> il se fait que cette entreprise ne </w:t>
      </w:r>
      <w:r w:rsidR="00BB6D32">
        <w:rPr>
          <w:b/>
          <w:color w:val="000000" w:themeColor="text1"/>
          <w:sz w:val="36"/>
          <w:szCs w:val="36"/>
        </w:rPr>
        <w:t xml:space="preserve">peut </w:t>
      </w:r>
      <w:r w:rsidR="00751950">
        <w:rPr>
          <w:b/>
          <w:color w:val="000000" w:themeColor="text1"/>
          <w:sz w:val="36"/>
          <w:szCs w:val="36"/>
        </w:rPr>
        <w:t xml:space="preserve">pas déclarer car elle étrangère ; comment faire pour les réconcilier ? </w:t>
      </w:r>
    </w:p>
    <w:p w:rsidR="005258CD" w:rsidRDefault="00751950" w:rsidP="00751950">
      <w:pPr>
        <w:pStyle w:val="Paragraphedeliste"/>
        <w:ind w:left="1080"/>
        <w:rPr>
          <w:b/>
          <w:color w:val="000000" w:themeColor="text1"/>
          <w:sz w:val="36"/>
          <w:szCs w:val="36"/>
        </w:rPr>
      </w:pPr>
      <w:r w:rsidRPr="00751950">
        <w:rPr>
          <w:b/>
          <w:color w:val="4F81BD" w:themeColor="accent1"/>
          <w:sz w:val="36"/>
          <w:szCs w:val="36"/>
        </w:rPr>
        <w:t>Page 19</w:t>
      </w:r>
      <w:r>
        <w:rPr>
          <w:b/>
          <w:color w:val="000000" w:themeColor="text1"/>
          <w:sz w:val="36"/>
          <w:szCs w:val="36"/>
        </w:rPr>
        <w:t xml:space="preserve"> </w:t>
      </w:r>
    </w:p>
    <w:p w:rsidR="00751950" w:rsidRDefault="00751950" w:rsidP="00751950">
      <w:pPr>
        <w:pStyle w:val="Paragraphedeliste"/>
        <w:ind w:left="1080"/>
        <w:rPr>
          <w:b/>
          <w:color w:val="000000" w:themeColor="text1"/>
          <w:sz w:val="36"/>
          <w:szCs w:val="36"/>
        </w:rPr>
      </w:pPr>
    </w:p>
    <w:p w:rsidR="00751950" w:rsidRDefault="00751950" w:rsidP="00751950">
      <w:pPr>
        <w:pStyle w:val="Paragraphedeliste"/>
        <w:ind w:left="1080"/>
        <w:rPr>
          <w:b/>
          <w:color w:val="C00000"/>
          <w:sz w:val="36"/>
          <w:szCs w:val="36"/>
        </w:rPr>
      </w:pPr>
      <w:r w:rsidRPr="00751950">
        <w:rPr>
          <w:b/>
          <w:color w:val="C00000"/>
          <w:sz w:val="36"/>
          <w:szCs w:val="36"/>
        </w:rPr>
        <w:t>Pour pallier à cela, nous proposons qu’on publie l’accord qui lie cette entreprise et la RDC.</w:t>
      </w:r>
    </w:p>
    <w:p w:rsidR="00E6496A" w:rsidRPr="00376D00" w:rsidRDefault="00E6496A" w:rsidP="00751950">
      <w:pPr>
        <w:pStyle w:val="Paragraphedeliste"/>
        <w:ind w:left="1080"/>
        <w:rPr>
          <w:b/>
          <w:color w:val="000000" w:themeColor="text1"/>
          <w:sz w:val="36"/>
          <w:szCs w:val="36"/>
        </w:rPr>
      </w:pPr>
    </w:p>
    <w:p w:rsidR="00E6496A" w:rsidRPr="00376D00" w:rsidRDefault="00E6496A" w:rsidP="00751950">
      <w:pPr>
        <w:pStyle w:val="Paragraphedeliste"/>
        <w:ind w:left="1080"/>
        <w:rPr>
          <w:b/>
          <w:color w:val="000000" w:themeColor="text1"/>
          <w:sz w:val="36"/>
          <w:szCs w:val="36"/>
        </w:rPr>
      </w:pPr>
    </w:p>
    <w:p w:rsidR="00E6496A" w:rsidRPr="00376D00" w:rsidRDefault="00E6496A" w:rsidP="00E6496A">
      <w:pPr>
        <w:pStyle w:val="Paragraphedeliste"/>
        <w:numPr>
          <w:ilvl w:val="0"/>
          <w:numId w:val="2"/>
        </w:numPr>
        <w:rPr>
          <w:b/>
          <w:color w:val="000000" w:themeColor="text1"/>
          <w:sz w:val="36"/>
          <w:szCs w:val="36"/>
        </w:rPr>
      </w:pPr>
      <w:r w:rsidRPr="00376D00">
        <w:rPr>
          <w:b/>
          <w:color w:val="000000" w:themeColor="text1"/>
          <w:sz w:val="36"/>
          <w:szCs w:val="36"/>
        </w:rPr>
        <w:t>Nous revenons à notre préoccupation déjà exprimée lors du cadrage 2014 sur la fiabilité des données concernant la production et l’exportation du brut congolais ;</w:t>
      </w:r>
      <w:r w:rsidR="00376D00">
        <w:rPr>
          <w:b/>
          <w:color w:val="000000" w:themeColor="text1"/>
          <w:sz w:val="36"/>
          <w:szCs w:val="36"/>
        </w:rPr>
        <w:t xml:space="preserve">  en </w:t>
      </w:r>
      <w:r w:rsidR="00BB6D32">
        <w:rPr>
          <w:b/>
          <w:color w:val="000000" w:themeColor="text1"/>
          <w:sz w:val="36"/>
          <w:szCs w:val="36"/>
        </w:rPr>
        <w:t>considérant</w:t>
      </w:r>
      <w:r w:rsidRPr="00376D00">
        <w:rPr>
          <w:b/>
          <w:color w:val="000000" w:themeColor="text1"/>
          <w:sz w:val="36"/>
          <w:szCs w:val="36"/>
        </w:rPr>
        <w:t xml:space="preserve"> </w:t>
      </w:r>
      <w:r w:rsidRPr="00376D00">
        <w:rPr>
          <w:b/>
          <w:color w:val="C00000"/>
          <w:sz w:val="36"/>
          <w:szCs w:val="36"/>
        </w:rPr>
        <w:t xml:space="preserve">le </w:t>
      </w:r>
      <w:proofErr w:type="spellStart"/>
      <w:r w:rsidRPr="00376D00">
        <w:rPr>
          <w:b/>
          <w:color w:val="C00000"/>
          <w:sz w:val="36"/>
          <w:szCs w:val="36"/>
        </w:rPr>
        <w:t>cost-oil</w:t>
      </w:r>
      <w:proofErr w:type="spellEnd"/>
      <w:r w:rsidRPr="00376D00">
        <w:rPr>
          <w:b/>
          <w:color w:val="C00000"/>
          <w:sz w:val="36"/>
          <w:szCs w:val="36"/>
        </w:rPr>
        <w:t xml:space="preserve"> et le profit-</w:t>
      </w:r>
      <w:proofErr w:type="spellStart"/>
      <w:proofErr w:type="gramStart"/>
      <w:r w:rsidRPr="00376D00">
        <w:rPr>
          <w:b/>
          <w:color w:val="C00000"/>
          <w:sz w:val="36"/>
          <w:szCs w:val="36"/>
        </w:rPr>
        <w:t>oil</w:t>
      </w:r>
      <w:proofErr w:type="spellEnd"/>
      <w:r w:rsidRPr="00376D00">
        <w:rPr>
          <w:b/>
          <w:color w:val="C00000"/>
          <w:sz w:val="36"/>
          <w:szCs w:val="36"/>
        </w:rPr>
        <w:t xml:space="preserve"> .</w:t>
      </w:r>
      <w:proofErr w:type="gramEnd"/>
      <w:r w:rsidRPr="00376D00">
        <w:rPr>
          <w:b/>
          <w:color w:val="000000" w:themeColor="text1"/>
          <w:sz w:val="36"/>
          <w:szCs w:val="36"/>
        </w:rPr>
        <w:t xml:space="preserve"> Nous savons que l’actuel code des hydrocarbures bien qu’il renferme beaucoup de lacunes que nous avons déjà soulevées, propose quand-même la création d’</w:t>
      </w:r>
      <w:r w:rsidR="00376D00">
        <w:rPr>
          <w:b/>
          <w:color w:val="000000" w:themeColor="text1"/>
          <w:sz w:val="36"/>
          <w:szCs w:val="36"/>
        </w:rPr>
        <w:t>une ent</w:t>
      </w:r>
      <w:r w:rsidRPr="00376D00">
        <w:rPr>
          <w:b/>
          <w:color w:val="000000" w:themeColor="text1"/>
          <w:sz w:val="36"/>
          <w:szCs w:val="36"/>
        </w:rPr>
        <w:t xml:space="preserve">reprise de l’Etat qui va </w:t>
      </w:r>
      <w:proofErr w:type="spellStart"/>
      <w:r w:rsidRPr="00376D00">
        <w:rPr>
          <w:b/>
          <w:color w:val="000000" w:themeColor="text1"/>
          <w:sz w:val="36"/>
          <w:szCs w:val="36"/>
        </w:rPr>
        <w:t>peut être</w:t>
      </w:r>
      <w:proofErr w:type="spellEnd"/>
      <w:r w:rsidRPr="00376D00">
        <w:rPr>
          <w:b/>
          <w:color w:val="000000" w:themeColor="text1"/>
          <w:sz w:val="36"/>
          <w:szCs w:val="36"/>
        </w:rPr>
        <w:t xml:space="preserve"> résoudre ses questions ;</w:t>
      </w:r>
      <w:r w:rsidR="00376D00">
        <w:rPr>
          <w:b/>
          <w:color w:val="C00000"/>
          <w:sz w:val="36"/>
          <w:szCs w:val="36"/>
        </w:rPr>
        <w:t xml:space="preserve"> est-ce </w:t>
      </w:r>
      <w:proofErr w:type="gramStart"/>
      <w:r w:rsidR="00376D00">
        <w:rPr>
          <w:b/>
          <w:color w:val="C00000"/>
          <w:sz w:val="36"/>
          <w:szCs w:val="36"/>
        </w:rPr>
        <w:t>qu’</w:t>
      </w:r>
      <w:r>
        <w:rPr>
          <w:b/>
          <w:color w:val="C00000"/>
          <w:sz w:val="36"/>
          <w:szCs w:val="36"/>
        </w:rPr>
        <w:t xml:space="preserve"> en</w:t>
      </w:r>
      <w:proofErr w:type="gramEnd"/>
      <w:r>
        <w:rPr>
          <w:b/>
          <w:color w:val="C00000"/>
          <w:sz w:val="36"/>
          <w:szCs w:val="36"/>
        </w:rPr>
        <w:t xml:space="preserve"> attendant , le Mini</w:t>
      </w:r>
      <w:r w:rsidR="00BB6D32">
        <w:rPr>
          <w:b/>
          <w:color w:val="C00000"/>
          <w:sz w:val="36"/>
          <w:szCs w:val="36"/>
        </w:rPr>
        <w:t>stère des Hydrocarbures et son Secrétariat Général ont pu trouver</w:t>
      </w:r>
      <w:r>
        <w:rPr>
          <w:b/>
          <w:color w:val="C00000"/>
          <w:sz w:val="36"/>
          <w:szCs w:val="36"/>
        </w:rPr>
        <w:t xml:space="preserve"> une so</w:t>
      </w:r>
      <w:r w:rsidR="00376D00">
        <w:rPr>
          <w:b/>
          <w:color w:val="C00000"/>
          <w:sz w:val="36"/>
          <w:szCs w:val="36"/>
        </w:rPr>
        <w:t>lution transit</w:t>
      </w:r>
      <w:r>
        <w:rPr>
          <w:b/>
          <w:color w:val="C00000"/>
          <w:sz w:val="36"/>
          <w:szCs w:val="36"/>
        </w:rPr>
        <w:t>oire ?</w:t>
      </w:r>
      <w:r w:rsidR="00376D00">
        <w:rPr>
          <w:b/>
          <w:color w:val="C00000"/>
          <w:sz w:val="36"/>
          <w:szCs w:val="36"/>
        </w:rPr>
        <w:t xml:space="preserve"> ou </w:t>
      </w:r>
      <w:r>
        <w:rPr>
          <w:b/>
          <w:color w:val="C00000"/>
          <w:sz w:val="36"/>
          <w:szCs w:val="36"/>
        </w:rPr>
        <w:t>le SGH continue de nous fournir les statistiques qu’</w:t>
      </w:r>
      <w:r w:rsidR="00BB6D32">
        <w:rPr>
          <w:b/>
          <w:color w:val="C00000"/>
          <w:sz w:val="36"/>
          <w:szCs w:val="36"/>
        </w:rPr>
        <w:t>il</w:t>
      </w:r>
      <w:r>
        <w:rPr>
          <w:b/>
          <w:color w:val="C00000"/>
          <w:sz w:val="36"/>
          <w:szCs w:val="36"/>
        </w:rPr>
        <w:t xml:space="preserve"> reçoit des entreprises ?</w:t>
      </w:r>
    </w:p>
    <w:p w:rsidR="00376D00" w:rsidRPr="00376D00" w:rsidRDefault="00376D00" w:rsidP="00376D00">
      <w:pPr>
        <w:pStyle w:val="Paragraphedeliste"/>
        <w:ind w:left="1080"/>
        <w:rPr>
          <w:b/>
          <w:color w:val="000000" w:themeColor="text1"/>
          <w:sz w:val="36"/>
          <w:szCs w:val="36"/>
        </w:rPr>
      </w:pPr>
    </w:p>
    <w:p w:rsidR="00376D00" w:rsidRDefault="00376D00" w:rsidP="00376D00">
      <w:pPr>
        <w:pStyle w:val="Paragraphedeliste"/>
        <w:numPr>
          <w:ilvl w:val="0"/>
          <w:numId w:val="1"/>
        </w:numPr>
        <w:rPr>
          <w:b/>
          <w:color w:val="000000" w:themeColor="text1"/>
          <w:sz w:val="36"/>
          <w:szCs w:val="36"/>
        </w:rPr>
      </w:pPr>
      <w:r w:rsidRPr="00376D00">
        <w:rPr>
          <w:b/>
          <w:color w:val="000000" w:themeColor="text1"/>
          <w:sz w:val="36"/>
          <w:szCs w:val="36"/>
        </w:rPr>
        <w:t xml:space="preserve">Question posée </w:t>
      </w:r>
      <w:r>
        <w:rPr>
          <w:b/>
          <w:color w:val="000000" w:themeColor="text1"/>
          <w:sz w:val="36"/>
          <w:szCs w:val="36"/>
        </w:rPr>
        <w:t xml:space="preserve">à </w:t>
      </w:r>
      <w:r w:rsidRPr="00376D00">
        <w:rPr>
          <w:b/>
          <w:color w:val="000000" w:themeColor="text1"/>
          <w:sz w:val="36"/>
          <w:szCs w:val="36"/>
        </w:rPr>
        <w:t xml:space="preserve">l’Entreprise de </w:t>
      </w:r>
      <w:proofErr w:type="gramStart"/>
      <w:r w:rsidRPr="00376D00">
        <w:rPr>
          <w:b/>
          <w:color w:val="000000" w:themeColor="text1"/>
          <w:sz w:val="36"/>
          <w:szCs w:val="36"/>
        </w:rPr>
        <w:t>l’Etat ,</w:t>
      </w:r>
      <w:proofErr w:type="gramEnd"/>
      <w:r w:rsidRPr="00376D00">
        <w:rPr>
          <w:b/>
          <w:color w:val="000000" w:themeColor="text1"/>
          <w:sz w:val="36"/>
          <w:szCs w:val="36"/>
        </w:rPr>
        <w:t xml:space="preserve"> la Congolaise </w:t>
      </w:r>
      <w:r w:rsidRPr="00BB6D32">
        <w:rPr>
          <w:b/>
          <w:color w:val="000000" w:themeColor="text1"/>
          <w:sz w:val="36"/>
          <w:szCs w:val="36"/>
        </w:rPr>
        <w:t>des Hydrocarbures ,COHYDRO </w:t>
      </w:r>
      <w:r>
        <w:rPr>
          <w:b/>
          <w:color w:val="000000" w:themeColor="text1"/>
          <w:sz w:val="36"/>
          <w:szCs w:val="36"/>
        </w:rPr>
        <w:t>;</w:t>
      </w:r>
      <w:r w:rsidR="008C7515">
        <w:rPr>
          <w:b/>
          <w:color w:val="000000" w:themeColor="text1"/>
          <w:sz w:val="36"/>
          <w:szCs w:val="36"/>
        </w:rPr>
        <w:t xml:space="preserve">engagée à la </w:t>
      </w:r>
      <w:r w:rsidR="008C7515" w:rsidRPr="00BB6D32">
        <w:rPr>
          <w:b/>
          <w:color w:val="000000" w:themeColor="text1"/>
          <w:sz w:val="36"/>
          <w:szCs w:val="36"/>
          <w:u w:val="single"/>
        </w:rPr>
        <w:t>transparence</w:t>
      </w:r>
      <w:r w:rsidR="008C7515">
        <w:rPr>
          <w:b/>
          <w:color w:val="000000" w:themeColor="text1"/>
          <w:sz w:val="36"/>
          <w:szCs w:val="36"/>
        </w:rPr>
        <w:t>.</w:t>
      </w:r>
    </w:p>
    <w:p w:rsidR="00376D00" w:rsidRDefault="00376D00" w:rsidP="00376D0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« Si la COHYDRO peut </w:t>
      </w:r>
      <w:r w:rsidR="008C7515">
        <w:rPr>
          <w:b/>
          <w:color w:val="000000" w:themeColor="text1"/>
          <w:sz w:val="36"/>
          <w:szCs w:val="36"/>
        </w:rPr>
        <w:t>expliquer au peuple congolais le mistère</w:t>
      </w:r>
      <w:r>
        <w:rPr>
          <w:b/>
          <w:color w:val="000000" w:themeColor="text1"/>
          <w:sz w:val="36"/>
          <w:szCs w:val="36"/>
        </w:rPr>
        <w:t xml:space="preserve"> qui fait que le litre du </w:t>
      </w:r>
      <w:r w:rsidR="008C7515">
        <w:rPr>
          <w:b/>
          <w:color w:val="000000" w:themeColor="text1"/>
          <w:sz w:val="36"/>
          <w:szCs w:val="36"/>
        </w:rPr>
        <w:t xml:space="preserve">carburant à la pompe en RDC ;coûte la même chose que quand le baril se vendait à plus de 100 USD à l’international , moins de 50 USD et actuellement un peu au-dessus de 50 USD ? Nous quand on pose cette question, nous ne savons quoi répondre «  </w:t>
      </w:r>
    </w:p>
    <w:p w:rsidR="008C7515" w:rsidRDefault="008C7515" w:rsidP="00376D0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N.B. Cette question n’a rien à avoir avec l’ITIE peut être mais liée à la transparence et au vécu quotidien du peuple congolais.</w:t>
      </w:r>
    </w:p>
    <w:p w:rsidR="008C7515" w:rsidRDefault="008C7515" w:rsidP="00376D00">
      <w:pPr>
        <w:rPr>
          <w:b/>
          <w:color w:val="000000" w:themeColor="text1"/>
          <w:sz w:val="36"/>
          <w:szCs w:val="36"/>
        </w:rPr>
      </w:pPr>
    </w:p>
    <w:p w:rsidR="008C7515" w:rsidRDefault="008C7515" w:rsidP="00376D0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              Fait à Boma, le </w:t>
      </w:r>
      <w:r w:rsidR="00C44DE0">
        <w:rPr>
          <w:b/>
          <w:color w:val="000000" w:themeColor="text1"/>
          <w:sz w:val="36"/>
          <w:szCs w:val="36"/>
        </w:rPr>
        <w:t>25 /06 / 2016</w:t>
      </w:r>
    </w:p>
    <w:p w:rsidR="00C44DE0" w:rsidRDefault="00C44DE0" w:rsidP="00376D0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                                   Pasteur Jacques BAKULU</w:t>
      </w:r>
    </w:p>
    <w:p w:rsidR="00C44DE0" w:rsidRDefault="00C44DE0" w:rsidP="00376D0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                                   Coordinateur du </w:t>
      </w:r>
      <w:proofErr w:type="spellStart"/>
      <w:r>
        <w:rPr>
          <w:b/>
          <w:color w:val="000000" w:themeColor="text1"/>
          <w:sz w:val="36"/>
          <w:szCs w:val="36"/>
        </w:rPr>
        <w:t>Cepeco</w:t>
      </w:r>
      <w:proofErr w:type="spellEnd"/>
    </w:p>
    <w:p w:rsidR="00C44DE0" w:rsidRDefault="00C44DE0" w:rsidP="00376D0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                                  </w:t>
      </w:r>
      <w:proofErr w:type="spellStart"/>
      <w:r>
        <w:rPr>
          <w:b/>
          <w:color w:val="000000" w:themeColor="text1"/>
          <w:sz w:val="36"/>
          <w:szCs w:val="36"/>
        </w:rPr>
        <w:t>Mbre</w:t>
      </w:r>
      <w:proofErr w:type="spellEnd"/>
      <w:r>
        <w:rPr>
          <w:b/>
          <w:color w:val="000000" w:themeColor="text1"/>
          <w:sz w:val="36"/>
          <w:szCs w:val="36"/>
        </w:rPr>
        <w:t xml:space="preserve"> GMP ITIE-RDC</w:t>
      </w:r>
    </w:p>
    <w:p w:rsidR="00C44DE0" w:rsidRPr="00376D00" w:rsidRDefault="00C44DE0" w:rsidP="00376D0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                                  Président SGRN/Kongo-Central</w:t>
      </w:r>
    </w:p>
    <w:p w:rsidR="005258CD" w:rsidRPr="005258CD" w:rsidRDefault="005258CD" w:rsidP="005258CD">
      <w:pPr>
        <w:rPr>
          <w:b/>
          <w:color w:val="000000" w:themeColor="text1"/>
          <w:sz w:val="36"/>
          <w:szCs w:val="36"/>
        </w:rPr>
      </w:pPr>
      <w:bookmarkStart w:id="0" w:name="_GoBack"/>
      <w:bookmarkEnd w:id="0"/>
    </w:p>
    <w:sectPr w:rsidR="005258CD" w:rsidRPr="00525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A3F"/>
    <w:multiLevelType w:val="hybridMultilevel"/>
    <w:tmpl w:val="610A1724"/>
    <w:lvl w:ilvl="0" w:tplc="0584EC2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623BCB"/>
    <w:multiLevelType w:val="hybridMultilevel"/>
    <w:tmpl w:val="CFDCB9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40"/>
    <w:rsid w:val="000E6AAD"/>
    <w:rsid w:val="00331E42"/>
    <w:rsid w:val="00376D00"/>
    <w:rsid w:val="003F4E2A"/>
    <w:rsid w:val="00444940"/>
    <w:rsid w:val="004D19DE"/>
    <w:rsid w:val="005258CD"/>
    <w:rsid w:val="00601AB2"/>
    <w:rsid w:val="00751950"/>
    <w:rsid w:val="0081678C"/>
    <w:rsid w:val="008C7515"/>
    <w:rsid w:val="00A71380"/>
    <w:rsid w:val="00A9635C"/>
    <w:rsid w:val="00BB6D32"/>
    <w:rsid w:val="00C44DE0"/>
    <w:rsid w:val="00CA6416"/>
    <w:rsid w:val="00DF03E5"/>
    <w:rsid w:val="00E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E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E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ecordc@yahoo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2016-06-26T23:15:00Z</dcterms:created>
  <dcterms:modified xsi:type="dcterms:W3CDTF">2016-06-27T01:19:00Z</dcterms:modified>
</cp:coreProperties>
</file>